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E1640" w:rsidRDefault="00AD090A">
      <w:pPr>
        <w:ind w:left="170" w:right="57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 w:bidi="ar-SA"/>
        </w:rPr>
        <w:drawing>
          <wp:inline distT="0" distB="0" distL="0" distR="0">
            <wp:extent cx="542925" cy="638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381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1640" w:rsidRDefault="004E1640">
      <w:pPr>
        <w:ind w:left="170" w:right="57"/>
        <w:jc w:val="center"/>
        <w:rPr>
          <w:b/>
          <w:sz w:val="56"/>
          <w:szCs w:val="56"/>
        </w:rPr>
      </w:pPr>
      <w:r>
        <w:rPr>
          <w:b/>
          <w:sz w:val="28"/>
          <w:szCs w:val="28"/>
        </w:rPr>
        <w:t>Внутригородское муниципальное образование Санкт-Петербурга муниципальный округ Владимирский округ</w:t>
      </w:r>
    </w:p>
    <w:p w:rsidR="004E1640" w:rsidRDefault="004E1640">
      <w:pPr>
        <w:pBdr>
          <w:bottom w:val="double" w:sz="1" w:space="3" w:color="000000"/>
        </w:pBdr>
        <w:ind w:right="57"/>
        <w:jc w:val="center"/>
        <w:rPr>
          <w:b/>
          <w:sz w:val="28"/>
          <w:szCs w:val="28"/>
        </w:rPr>
      </w:pPr>
      <w:r>
        <w:rPr>
          <w:b/>
          <w:sz w:val="56"/>
          <w:szCs w:val="56"/>
        </w:rPr>
        <w:t>МУНИЦИПАЛЬНЫЙ СОВЕТ</w:t>
      </w:r>
    </w:p>
    <w:p w:rsidR="004E1640" w:rsidRDefault="004E1640">
      <w:pPr>
        <w:pBdr>
          <w:bottom w:val="double" w:sz="1" w:space="3" w:color="000000"/>
        </w:pBdr>
        <w:ind w:right="57"/>
        <w:jc w:val="center"/>
        <w:rPr>
          <w:b/>
          <w:sz w:val="19"/>
          <w:szCs w:val="19"/>
        </w:rPr>
      </w:pPr>
      <w:r>
        <w:rPr>
          <w:b/>
          <w:sz w:val="28"/>
          <w:szCs w:val="28"/>
        </w:rPr>
        <w:t xml:space="preserve">(МС МО </w:t>
      </w:r>
      <w:proofErr w:type="spellStart"/>
      <w:r>
        <w:rPr>
          <w:b/>
          <w:sz w:val="28"/>
          <w:szCs w:val="28"/>
        </w:rPr>
        <w:t>МО</w:t>
      </w:r>
      <w:proofErr w:type="spellEnd"/>
      <w:r>
        <w:rPr>
          <w:b/>
          <w:sz w:val="28"/>
          <w:szCs w:val="28"/>
        </w:rPr>
        <w:t xml:space="preserve"> Владимирский округ)</w:t>
      </w:r>
    </w:p>
    <w:p w:rsidR="004E1640" w:rsidRDefault="004E1640">
      <w:pPr>
        <w:keepNext/>
        <w:ind w:right="57"/>
        <w:jc w:val="center"/>
        <w:rPr>
          <w:b/>
          <w:sz w:val="16"/>
          <w:szCs w:val="16"/>
        </w:rPr>
      </w:pPr>
      <w:r>
        <w:rPr>
          <w:b/>
          <w:sz w:val="19"/>
          <w:szCs w:val="19"/>
        </w:rPr>
        <w:t xml:space="preserve">Правды ул., д. 12, Санкт-Петербург, 191119, т/ф +7(812)713-27-88, +7(812)710-89-41, </w:t>
      </w:r>
      <w:r>
        <w:rPr>
          <w:b/>
          <w:sz w:val="19"/>
          <w:szCs w:val="19"/>
          <w:lang w:val="en-US"/>
        </w:rPr>
        <w:t>e</w:t>
      </w:r>
      <w:r>
        <w:rPr>
          <w:b/>
          <w:sz w:val="19"/>
          <w:szCs w:val="19"/>
        </w:rPr>
        <w:t>-</w:t>
      </w:r>
      <w:r>
        <w:rPr>
          <w:b/>
          <w:sz w:val="19"/>
          <w:szCs w:val="19"/>
          <w:lang w:val="en-US"/>
        </w:rPr>
        <w:t>mail</w:t>
      </w:r>
      <w:r>
        <w:rPr>
          <w:b/>
          <w:sz w:val="19"/>
          <w:szCs w:val="19"/>
        </w:rPr>
        <w:t xml:space="preserve">: </w:t>
      </w:r>
      <w:hyperlink r:id="rId9" w:history="1">
        <w:r>
          <w:rPr>
            <w:rStyle w:val="a4"/>
            <w:b/>
            <w:sz w:val="19"/>
            <w:szCs w:val="19"/>
            <w:lang w:val="en-US"/>
          </w:rPr>
          <w:t>sovetvo</w:t>
        </w:r>
        <w:r>
          <w:rPr>
            <w:rStyle w:val="a4"/>
            <w:b/>
            <w:sz w:val="19"/>
            <w:szCs w:val="19"/>
          </w:rPr>
          <w:t>@</w:t>
        </w:r>
        <w:r>
          <w:rPr>
            <w:rStyle w:val="a4"/>
            <w:b/>
            <w:sz w:val="19"/>
            <w:szCs w:val="19"/>
            <w:lang w:val="en-US"/>
          </w:rPr>
          <w:t>mail</w:t>
        </w:r>
        <w:r>
          <w:rPr>
            <w:rStyle w:val="a4"/>
            <w:b/>
            <w:sz w:val="19"/>
            <w:szCs w:val="19"/>
          </w:rPr>
          <w:t>.</w:t>
        </w:r>
        <w:proofErr w:type="spellStart"/>
        <w:r>
          <w:rPr>
            <w:rStyle w:val="a4"/>
            <w:b/>
            <w:sz w:val="19"/>
            <w:szCs w:val="19"/>
            <w:lang w:val="en-US"/>
          </w:rPr>
          <w:t>ru</w:t>
        </w:r>
        <w:proofErr w:type="spellEnd"/>
      </w:hyperlink>
      <w:r>
        <w:rPr>
          <w:sz w:val="19"/>
          <w:szCs w:val="19"/>
        </w:rPr>
        <w:t xml:space="preserve"> сайт: </w:t>
      </w:r>
      <w:proofErr w:type="spellStart"/>
      <w:r>
        <w:rPr>
          <w:sz w:val="19"/>
          <w:szCs w:val="19"/>
        </w:rPr>
        <w:t>владимирскийокруг.рф</w:t>
      </w:r>
      <w:proofErr w:type="spellEnd"/>
      <w:r>
        <w:rPr>
          <w:sz w:val="19"/>
          <w:szCs w:val="19"/>
        </w:rPr>
        <w:t>, ИНН 7825691873 КПП 784001001 ОКТМО 40913000 ОГРН 1037843052939</w:t>
      </w:r>
    </w:p>
    <w:p w:rsidR="004E1640" w:rsidRDefault="004E1640">
      <w:pPr>
        <w:ind w:right="57"/>
        <w:jc w:val="center"/>
        <w:rPr>
          <w:b/>
          <w:sz w:val="16"/>
          <w:szCs w:val="16"/>
        </w:rPr>
      </w:pPr>
    </w:p>
    <w:p w:rsidR="004E1640" w:rsidRDefault="004E1640">
      <w:pPr>
        <w:ind w:right="57"/>
        <w:jc w:val="right"/>
      </w:pPr>
    </w:p>
    <w:p w:rsidR="004E1640" w:rsidRDefault="004E1640">
      <w:pPr>
        <w:ind w:right="57"/>
        <w:jc w:val="center"/>
      </w:pPr>
      <w:r>
        <w:rPr>
          <w:b/>
          <w:sz w:val="44"/>
          <w:szCs w:val="44"/>
        </w:rPr>
        <w:t>РЕШЕНИЕ</w:t>
      </w:r>
    </w:p>
    <w:tbl>
      <w:tblPr>
        <w:tblW w:w="0" w:type="auto"/>
        <w:tblInd w:w="109" w:type="dxa"/>
        <w:tblLayout w:type="fixed"/>
        <w:tblLook w:val="0000" w:firstRow="0" w:lastRow="0" w:firstColumn="0" w:lastColumn="0" w:noHBand="0" w:noVBand="0"/>
      </w:tblPr>
      <w:tblGrid>
        <w:gridCol w:w="4793"/>
        <w:gridCol w:w="4735"/>
      </w:tblGrid>
      <w:tr w:rsidR="004E1640">
        <w:trPr>
          <w:trHeight w:val="298"/>
        </w:trPr>
        <w:tc>
          <w:tcPr>
            <w:tcW w:w="4793" w:type="dxa"/>
            <w:shd w:val="clear" w:color="auto" w:fill="FFFFFF"/>
          </w:tcPr>
          <w:p w:rsidR="004E1640" w:rsidRDefault="00D57437" w:rsidP="002B154F">
            <w:pPr>
              <w:ind w:right="57"/>
            </w:pPr>
            <w:r>
              <w:t>15</w:t>
            </w:r>
            <w:r w:rsidR="004E1640">
              <w:t xml:space="preserve"> ию</w:t>
            </w:r>
            <w:r w:rsidR="002B154F">
              <w:t>л</w:t>
            </w:r>
            <w:r w:rsidR="004E1640">
              <w:t>я 2020 г.</w:t>
            </w:r>
          </w:p>
        </w:tc>
        <w:tc>
          <w:tcPr>
            <w:tcW w:w="4735" w:type="dxa"/>
            <w:shd w:val="clear" w:color="auto" w:fill="FFFFFF"/>
          </w:tcPr>
          <w:p w:rsidR="004E1640" w:rsidRDefault="004E1640" w:rsidP="00D57437">
            <w:r>
              <w:t xml:space="preserve">                                                               № </w:t>
            </w:r>
            <w:r w:rsidR="00D57437">
              <w:t>73</w:t>
            </w:r>
          </w:p>
        </w:tc>
      </w:tr>
    </w:tbl>
    <w:p w:rsidR="004E1640" w:rsidRDefault="004E164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7"/>
        <w:gridCol w:w="3009"/>
      </w:tblGrid>
      <w:tr w:rsidR="004E1640" w:rsidRPr="00390E71">
        <w:tc>
          <w:tcPr>
            <w:tcW w:w="6627" w:type="dxa"/>
            <w:shd w:val="clear" w:color="auto" w:fill="FFFFFF"/>
          </w:tcPr>
          <w:p w:rsidR="004E1640" w:rsidRPr="00D57F6C" w:rsidRDefault="004E1640" w:rsidP="00D57F6C">
            <w:pPr>
              <w:ind w:right="57"/>
              <w:rPr>
                <w:rFonts w:cs="Times New Roman"/>
                <w:b/>
                <w:sz w:val="44"/>
                <w:szCs w:val="44"/>
              </w:rPr>
            </w:pPr>
            <w:r w:rsidRPr="00D57F6C">
              <w:rPr>
                <w:rFonts w:cs="Times New Roman"/>
                <w:b/>
                <w:bCs/>
              </w:rPr>
              <w:t>О</w:t>
            </w:r>
            <w:r w:rsidR="00D57F6C">
              <w:rPr>
                <w:rFonts w:cs="Times New Roman"/>
                <w:b/>
                <w:bCs/>
              </w:rPr>
              <w:t xml:space="preserve">б утверждении </w:t>
            </w:r>
            <w:r w:rsidR="00D57F6C" w:rsidRPr="00D57F6C">
              <w:rPr>
                <w:rFonts w:cs="Times New Roman"/>
                <w:b/>
              </w:rPr>
              <w:t>Положени</w:t>
            </w:r>
            <w:r w:rsidR="00D57F6C">
              <w:rPr>
                <w:rFonts w:cs="Times New Roman"/>
                <w:b/>
              </w:rPr>
              <w:t>я</w:t>
            </w:r>
            <w:r w:rsidR="00D57F6C" w:rsidRPr="00D57F6C">
              <w:rPr>
                <w:rFonts w:cs="Times New Roman"/>
                <w:b/>
              </w:rPr>
              <w:t xml:space="preserve"> о </w:t>
            </w:r>
            <w:r w:rsidR="00D57F6C" w:rsidRPr="00D57F6C">
              <w:rPr>
                <w:rFonts w:cs="Times New Roman"/>
                <w:b/>
                <w:spacing w:val="2"/>
                <w:shd w:val="clear" w:color="auto" w:fill="FFFFFF"/>
              </w:rPr>
              <w:t>представлении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контракту, сведений о доходах, расходах, об имуществе и обязательствах имущественного характера</w:t>
            </w:r>
          </w:p>
        </w:tc>
        <w:tc>
          <w:tcPr>
            <w:tcW w:w="3009" w:type="dxa"/>
            <w:shd w:val="clear" w:color="auto" w:fill="FFFFFF"/>
          </w:tcPr>
          <w:p w:rsidR="004E1640" w:rsidRPr="00390E71" w:rsidRDefault="004E1640">
            <w:pPr>
              <w:snapToGrid w:val="0"/>
              <w:ind w:right="57"/>
              <w:jc w:val="center"/>
              <w:rPr>
                <w:rFonts w:cs="Times New Roman"/>
                <w:b/>
                <w:sz w:val="44"/>
                <w:szCs w:val="44"/>
              </w:rPr>
            </w:pPr>
          </w:p>
        </w:tc>
      </w:tr>
    </w:tbl>
    <w:p w:rsidR="004E1640" w:rsidRPr="00390E71" w:rsidRDefault="004E1640">
      <w:pPr>
        <w:rPr>
          <w:rFonts w:cs="Times New Roman"/>
        </w:rPr>
      </w:pPr>
    </w:p>
    <w:p w:rsidR="004E1640" w:rsidRPr="00390E71" w:rsidRDefault="00755D2B" w:rsidP="00247CD7">
      <w:pPr>
        <w:pStyle w:val="1"/>
        <w:shd w:val="clear" w:color="auto" w:fill="FFFFFF"/>
        <w:spacing w:before="0" w:after="144" w:line="242" w:lineRule="atLeast"/>
        <w:ind w:left="0" w:firstLine="567"/>
        <w:jc w:val="both"/>
        <w:textAlignment w:val="baseline"/>
      </w:pPr>
      <w:r w:rsidRPr="00D57F6C">
        <w:rPr>
          <w:b w:val="0"/>
          <w:sz w:val="24"/>
          <w:szCs w:val="24"/>
        </w:rPr>
        <w:t xml:space="preserve">В </w:t>
      </w:r>
      <w:r w:rsidR="00D57F6C" w:rsidRPr="00D57F6C">
        <w:rPr>
          <w:b w:val="0"/>
          <w:sz w:val="24"/>
          <w:szCs w:val="24"/>
        </w:rPr>
        <w:t>целях приведения нормативных правовых актов внутригородского муниципального образования Санкт-Петербурга муниципальный округ Владимирский округ</w:t>
      </w:r>
      <w:r w:rsidR="00D57F6C">
        <w:rPr>
          <w:b w:val="0"/>
          <w:sz w:val="24"/>
          <w:szCs w:val="24"/>
        </w:rPr>
        <w:t xml:space="preserve"> в соответствие с</w:t>
      </w:r>
      <w:r w:rsidRPr="00390E71">
        <w:rPr>
          <w:b w:val="0"/>
          <w:sz w:val="24"/>
          <w:szCs w:val="24"/>
        </w:rPr>
        <w:t xml:space="preserve"> </w:t>
      </w:r>
      <w:hyperlink r:id="rId10" w:history="1"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Федеральны</w:t>
        </w:r>
        <w:r w:rsidR="00D57F6C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ми</w:t>
        </w:r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закон</w:t>
        </w:r>
        <w:r w:rsidR="00D57F6C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ами</w:t>
        </w:r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от 25.12.2008 №273-ФЗ «О противодействии коррупции</w:t>
        </w:r>
      </w:hyperlink>
      <w:r w:rsidRPr="00390E71">
        <w:rPr>
          <w:b w:val="0"/>
          <w:sz w:val="24"/>
          <w:szCs w:val="24"/>
        </w:rPr>
        <w:t>»</w:t>
      </w:r>
      <w:r w:rsidRPr="00390E71">
        <w:rPr>
          <w:b w:val="0"/>
          <w:spacing w:val="2"/>
          <w:sz w:val="24"/>
          <w:szCs w:val="24"/>
          <w:shd w:val="clear" w:color="auto" w:fill="FFFFFF"/>
        </w:rPr>
        <w:t xml:space="preserve">, </w:t>
      </w:r>
      <w:hyperlink r:id="rId11" w:history="1"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от 03.12.2012 №230</w:t>
        </w:r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noBreakHyphen/>
          <w:t>ФЗ «О контроле за соответствием расходов лиц, замещающих государственные должности, и иных лиц их доходам</w:t>
        </w:r>
      </w:hyperlink>
      <w:r w:rsidRPr="00390E71">
        <w:rPr>
          <w:b w:val="0"/>
          <w:sz w:val="24"/>
          <w:szCs w:val="24"/>
        </w:rPr>
        <w:t>»</w:t>
      </w:r>
      <w:r w:rsidRPr="00390E71">
        <w:rPr>
          <w:b w:val="0"/>
          <w:spacing w:val="2"/>
          <w:sz w:val="24"/>
          <w:szCs w:val="24"/>
          <w:shd w:val="clear" w:color="auto" w:fill="FFFFFF"/>
        </w:rPr>
        <w:t xml:space="preserve">, от 02.03.2007 №25-ФЗ </w:t>
      </w:r>
      <w:hyperlink r:id="rId12" w:history="1"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«О муниципальной службе в Российской Федерации</w:t>
        </w:r>
      </w:hyperlink>
      <w:r w:rsidRPr="00390E71">
        <w:rPr>
          <w:b w:val="0"/>
          <w:sz w:val="24"/>
          <w:szCs w:val="24"/>
        </w:rPr>
        <w:t>»</w:t>
      </w:r>
      <w:r w:rsidRPr="00390E71">
        <w:rPr>
          <w:b w:val="0"/>
          <w:spacing w:val="2"/>
          <w:sz w:val="24"/>
          <w:szCs w:val="24"/>
          <w:shd w:val="clear" w:color="auto" w:fill="FFFFFF"/>
        </w:rPr>
        <w:t xml:space="preserve">, </w:t>
      </w:r>
      <w:hyperlink r:id="rId13" w:history="1"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Указ</w:t>
        </w:r>
        <w:r w:rsidR="00D57F6C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>ами</w:t>
        </w:r>
        <w:r w:rsidRPr="00390E71">
          <w:rPr>
            <w:rStyle w:val="a4"/>
            <w:b w:val="0"/>
            <w:color w:val="auto"/>
            <w:spacing w:val="2"/>
            <w:sz w:val="24"/>
            <w:szCs w:val="24"/>
            <w:u w:val="none"/>
            <w:shd w:val="clear" w:color="auto" w:fill="FFFFFF"/>
          </w:rPr>
          <w:t xml:space="preserve">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  </w:r>
      </w:hyperlink>
      <w:r w:rsidRPr="00390E71">
        <w:rPr>
          <w:b w:val="0"/>
          <w:sz w:val="24"/>
          <w:szCs w:val="24"/>
        </w:rPr>
        <w:t xml:space="preserve">», </w:t>
      </w:r>
      <w:r w:rsidR="00801144" w:rsidRPr="00390E71">
        <w:rPr>
          <w:b w:val="0"/>
          <w:sz w:val="24"/>
          <w:szCs w:val="24"/>
        </w:rPr>
        <w:t xml:space="preserve">от 17.04.2020 №272 «О представлении сведений о доходах, расходах, об имуществе и обязательствах имущественного характера за отчетный период с 1 января по 31 декабря 2019 г», </w:t>
      </w:r>
      <w:r w:rsidRPr="00390E71">
        <w:rPr>
          <w:b w:val="0"/>
          <w:sz w:val="24"/>
          <w:szCs w:val="24"/>
        </w:rPr>
        <w:t>Закон</w:t>
      </w:r>
      <w:r w:rsidR="00D57F6C">
        <w:rPr>
          <w:b w:val="0"/>
          <w:sz w:val="24"/>
          <w:szCs w:val="24"/>
        </w:rPr>
        <w:t>ом</w:t>
      </w:r>
      <w:r w:rsidRPr="00390E71">
        <w:rPr>
          <w:b w:val="0"/>
          <w:sz w:val="24"/>
          <w:szCs w:val="24"/>
        </w:rPr>
        <w:t xml:space="preserve"> Санкт-Петербурга от </w:t>
      </w:r>
      <w:r w:rsidRPr="00390E71">
        <w:rPr>
          <w:b w:val="0"/>
          <w:spacing w:val="2"/>
          <w:kern w:val="0"/>
          <w:sz w:val="24"/>
          <w:szCs w:val="24"/>
          <w:lang w:eastAsia="ru-RU"/>
        </w:rPr>
        <w:t>30.01.2018 №</w:t>
      </w:r>
      <w:r w:rsidRPr="00247CD7">
        <w:rPr>
          <w:b w:val="0"/>
          <w:spacing w:val="2"/>
          <w:kern w:val="0"/>
          <w:sz w:val="24"/>
          <w:szCs w:val="24"/>
          <w:lang w:eastAsia="ru-RU"/>
        </w:rPr>
        <w:t>7-3</w:t>
      </w:r>
      <w:r w:rsidRPr="00390E71">
        <w:rPr>
          <w:b w:val="0"/>
          <w:spacing w:val="2"/>
          <w:kern w:val="0"/>
          <w:sz w:val="24"/>
          <w:szCs w:val="24"/>
          <w:lang w:eastAsia="ru-RU"/>
        </w:rPr>
        <w:t xml:space="preserve"> «</w:t>
      </w:r>
      <w:r w:rsidRPr="00390E71">
        <w:rPr>
          <w:b w:val="0"/>
          <w:spacing w:val="2"/>
          <w:sz w:val="24"/>
          <w:szCs w:val="24"/>
        </w:rPr>
        <w:t>О представлении гражданами, претендующими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 в Санкт-Петербурге, должность главы местной администрации по контракту, сведений о доходах, расходах, об имуществе и обязательствах имущественного характера Губернатору Санкт-Петербурга»,</w:t>
      </w:r>
      <w:r w:rsidR="00927FA8" w:rsidRPr="00390E71">
        <w:rPr>
          <w:b w:val="0"/>
          <w:sz w:val="24"/>
          <w:szCs w:val="24"/>
        </w:rPr>
        <w:t xml:space="preserve"> </w:t>
      </w:r>
      <w:r w:rsidR="004E1640" w:rsidRPr="00390E71">
        <w:rPr>
          <w:b w:val="0"/>
          <w:sz w:val="24"/>
          <w:szCs w:val="24"/>
        </w:rPr>
        <w:t xml:space="preserve">Муниципальный Совет внутригородского муниципального образования Санкт-Петербурга муниципальный округ Владимирский округ </w:t>
      </w:r>
      <w:r w:rsidR="004E1640" w:rsidRPr="00390E71">
        <w:rPr>
          <w:bCs w:val="0"/>
          <w:sz w:val="24"/>
          <w:szCs w:val="24"/>
        </w:rPr>
        <w:t>принимает Решение:</w:t>
      </w:r>
    </w:p>
    <w:p w:rsidR="004E1640" w:rsidRPr="00390E71" w:rsidRDefault="004E1640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801144" w:rsidRPr="00390E71" w:rsidRDefault="00801144">
      <w:pPr>
        <w:widowControl/>
        <w:spacing w:line="200" w:lineRule="atLeast"/>
        <w:ind w:firstLine="566"/>
        <w:jc w:val="both"/>
        <w:rPr>
          <w:rFonts w:cs="Times New Roman"/>
        </w:rPr>
      </w:pPr>
      <w:r w:rsidRPr="00390E71">
        <w:rPr>
          <w:rFonts w:cs="Times New Roman"/>
        </w:rPr>
        <w:t xml:space="preserve">1. Утвердить Положение о </w:t>
      </w:r>
      <w:r w:rsidRPr="00390E71">
        <w:rPr>
          <w:rFonts w:cs="Times New Roman"/>
          <w:spacing w:val="2"/>
          <w:shd w:val="clear" w:color="auto" w:fill="FFFFFF"/>
        </w:rPr>
        <w:t>представлении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контракту, сведений о доходах, расходах, об имуществе и обязательствах имущественного характера согласно приложению к настоящему Решению.</w:t>
      </w:r>
    </w:p>
    <w:p w:rsidR="00801144" w:rsidRPr="00390E71" w:rsidRDefault="00801144">
      <w:pPr>
        <w:widowControl/>
        <w:spacing w:line="200" w:lineRule="atLeast"/>
        <w:ind w:firstLine="566"/>
        <w:jc w:val="both"/>
        <w:rPr>
          <w:rFonts w:cs="Times New Roman"/>
        </w:rPr>
      </w:pPr>
      <w:r w:rsidRPr="00390E71">
        <w:rPr>
          <w:rFonts w:cs="Times New Roman"/>
        </w:rPr>
        <w:t>2. Признать утратившими силу:</w:t>
      </w:r>
    </w:p>
    <w:p w:rsidR="00801144" w:rsidRPr="00390E71" w:rsidRDefault="00801144">
      <w:pPr>
        <w:widowControl/>
        <w:spacing w:line="200" w:lineRule="atLeast"/>
        <w:ind w:firstLine="566"/>
        <w:jc w:val="both"/>
        <w:rPr>
          <w:rFonts w:cs="Times New Roman"/>
        </w:rPr>
      </w:pPr>
      <w:r w:rsidRPr="00390E71">
        <w:rPr>
          <w:rFonts w:cs="Times New Roman"/>
        </w:rPr>
        <w:lastRenderedPageBreak/>
        <w:t>1) Решение Муниципального Совета внутригородского муниципального образования Санкт-Петербурга муниципальный округ Владимирский округ</w:t>
      </w:r>
      <w:r w:rsidRPr="00390E71">
        <w:rPr>
          <w:rFonts w:cs="Times New Roman"/>
          <w:b/>
        </w:rPr>
        <w:t xml:space="preserve"> </w:t>
      </w:r>
      <w:r w:rsidRPr="00390E71">
        <w:rPr>
          <w:rFonts w:cs="Times New Roman"/>
        </w:rPr>
        <w:t xml:space="preserve">от </w:t>
      </w:r>
      <w:r w:rsidRPr="00390E71">
        <w:rPr>
          <w:rFonts w:cs="Times New Roman"/>
          <w:lang w:eastAsia="ru-RU"/>
        </w:rPr>
        <w:t>28.11.2012 №60 «</w:t>
      </w:r>
      <w:r w:rsidRPr="00390E71">
        <w:rPr>
          <w:rFonts w:cs="Times New Roman"/>
        </w:rPr>
        <w:t>О Положении о предоставлении гражданами, претендующими на замещение муниципальных должностей, должностей муниципальной службы и лицами, замещающими муниципальные должности, должности муниципальной службы, в Муниципальном Совете муниципального образования муниципальный округ Владимирский округ,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детей»;</w:t>
      </w:r>
    </w:p>
    <w:p w:rsidR="00801144" w:rsidRPr="00390E71" w:rsidRDefault="00801144">
      <w:pPr>
        <w:widowControl/>
        <w:spacing w:line="200" w:lineRule="atLeast"/>
        <w:ind w:firstLine="566"/>
        <w:jc w:val="both"/>
        <w:rPr>
          <w:rFonts w:cs="Times New Roman"/>
        </w:rPr>
      </w:pPr>
      <w:r w:rsidRPr="00390E71">
        <w:rPr>
          <w:rFonts w:cs="Times New Roman"/>
        </w:rPr>
        <w:t>2) Решение Муниципального Совета внутригородского муниципального образования Санкт-Петербурга муниципальный округ Владимирский округ</w:t>
      </w:r>
      <w:r w:rsidRPr="00390E71">
        <w:rPr>
          <w:rFonts w:cs="Times New Roman"/>
          <w:b/>
        </w:rPr>
        <w:t xml:space="preserve"> </w:t>
      </w:r>
      <w:r w:rsidRPr="00390E71">
        <w:rPr>
          <w:rFonts w:cs="Times New Roman"/>
        </w:rPr>
        <w:t>от 16.03.2016 №12</w:t>
      </w:r>
      <w:r w:rsidRPr="00390E71">
        <w:rPr>
          <w:rFonts w:cs="Times New Roman"/>
          <w:b/>
        </w:rPr>
        <w:t xml:space="preserve"> «</w:t>
      </w:r>
      <w:r w:rsidRPr="00390E71">
        <w:rPr>
          <w:rFonts w:cs="Times New Roman"/>
        </w:rPr>
        <w:t>О представлении депутатами Муниципального Совета внутригородского муниципального образования Санкт-Петербурга муниципальный округ Владимирский округ сведений о доходах, расходах, об имуществе и обязательствах имущественного характера».</w:t>
      </w:r>
    </w:p>
    <w:p w:rsidR="004E1640" w:rsidRDefault="00801144" w:rsidP="00D57F6C">
      <w:pPr>
        <w:widowControl/>
        <w:spacing w:line="200" w:lineRule="atLeast"/>
        <w:ind w:firstLine="566"/>
        <w:jc w:val="both"/>
        <w:rPr>
          <w:rFonts w:cs="Times New Roman"/>
        </w:rPr>
      </w:pPr>
      <w:r w:rsidRPr="00390E71">
        <w:rPr>
          <w:rFonts w:cs="Times New Roman"/>
        </w:rPr>
        <w:t>3.</w:t>
      </w:r>
      <w:r w:rsidR="00D57F6C">
        <w:rPr>
          <w:rFonts w:cs="Times New Roman"/>
        </w:rPr>
        <w:t xml:space="preserve"> Опубликовать настоящее Решение на официальном сайте </w:t>
      </w:r>
      <w:r w:rsidR="00D57F6C" w:rsidRPr="00390E71">
        <w:rPr>
          <w:rFonts w:cs="Times New Roman"/>
        </w:rPr>
        <w:t>внутригородского муниципального образования Санкт-Петербурга муниципальный округ Владимирский округ</w:t>
      </w:r>
      <w:r w:rsidR="00D57F6C">
        <w:rPr>
          <w:rFonts w:cs="Times New Roman"/>
        </w:rPr>
        <w:t xml:space="preserve"> в информационно-телекоммуникационной сети «Интернет».</w:t>
      </w:r>
    </w:p>
    <w:p w:rsidR="00D57F6C" w:rsidRDefault="00D57F6C" w:rsidP="00D57F6C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4. Настоящее Решение вступает в силу со дня принятия.</w:t>
      </w:r>
    </w:p>
    <w:p w:rsidR="00D57F6C" w:rsidRDefault="00D57F6C" w:rsidP="00D57F6C">
      <w:pPr>
        <w:widowControl/>
        <w:spacing w:line="200" w:lineRule="atLeast"/>
        <w:ind w:firstLine="566"/>
        <w:jc w:val="both"/>
        <w:rPr>
          <w:rFonts w:cs="Times New Roman"/>
        </w:rPr>
      </w:pPr>
      <w:r>
        <w:rPr>
          <w:rFonts w:cs="Times New Roman"/>
        </w:rPr>
        <w:t>5. Контроль за исполнением настоящего Решения возложить на Главу муниципального образования Д.В. Тихоненко.</w:t>
      </w:r>
    </w:p>
    <w:p w:rsidR="00D57F6C" w:rsidRDefault="00D57F6C" w:rsidP="00D57F6C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3B69A4" w:rsidRDefault="003B69A4" w:rsidP="00D57F6C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3B69A4" w:rsidRPr="00390E71" w:rsidRDefault="003B69A4" w:rsidP="00D57F6C">
      <w:pPr>
        <w:widowControl/>
        <w:spacing w:line="200" w:lineRule="atLeast"/>
        <w:ind w:firstLine="566"/>
        <w:jc w:val="both"/>
        <w:rPr>
          <w:rFonts w:cs="Times New Roman"/>
        </w:rPr>
      </w:pP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  <w:r w:rsidRPr="00390E71">
        <w:rPr>
          <w:rFonts w:cs="Times New Roman"/>
        </w:rPr>
        <w:t xml:space="preserve">Глава муниципального образования </w:t>
      </w:r>
      <w:r w:rsidRPr="00390E71">
        <w:rPr>
          <w:rFonts w:cs="Times New Roman"/>
        </w:rPr>
        <w:tab/>
      </w:r>
      <w:r w:rsidRPr="00390E71">
        <w:rPr>
          <w:rFonts w:cs="Times New Roman"/>
        </w:rPr>
        <w:tab/>
      </w:r>
      <w:r w:rsidRPr="00390E71">
        <w:rPr>
          <w:rFonts w:cs="Times New Roman"/>
        </w:rPr>
        <w:tab/>
      </w:r>
      <w:r w:rsidRPr="00390E71">
        <w:rPr>
          <w:rFonts w:cs="Times New Roman"/>
        </w:rPr>
        <w:tab/>
        <w:t xml:space="preserve">                        </w:t>
      </w:r>
      <w:proofErr w:type="spellStart"/>
      <w:r w:rsidRPr="00390E71">
        <w:rPr>
          <w:rFonts w:cs="Times New Roman"/>
        </w:rPr>
        <w:t>Д.В.Тихоненко</w:t>
      </w:r>
      <w:proofErr w:type="spellEnd"/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4E1640" w:rsidRPr="00390E71" w:rsidRDefault="004E1640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D57F6C" w:rsidRDefault="00D57F6C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D57F6C" w:rsidRDefault="00D57F6C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D57F6C" w:rsidRDefault="00D57F6C">
      <w:pPr>
        <w:widowControl/>
        <w:suppressAutoHyphens w:val="0"/>
        <w:spacing w:line="240" w:lineRule="auto"/>
        <w:rPr>
          <w:rFonts w:cs="Times New Roman"/>
        </w:rPr>
      </w:pPr>
      <w:r>
        <w:rPr>
          <w:rFonts w:cs="Times New Roman"/>
        </w:rPr>
        <w:br w:type="page"/>
      </w:r>
    </w:p>
    <w:p w:rsidR="00755D2B" w:rsidRPr="00D57F6C" w:rsidRDefault="00755D2B" w:rsidP="00801144">
      <w:pPr>
        <w:widowControl/>
        <w:tabs>
          <w:tab w:val="left" w:pos="142"/>
        </w:tabs>
        <w:ind w:right="-14"/>
        <w:jc w:val="right"/>
        <w:rPr>
          <w:rFonts w:cs="Times New Roman"/>
          <w:i/>
          <w:sz w:val="20"/>
          <w:szCs w:val="20"/>
        </w:rPr>
      </w:pPr>
      <w:r w:rsidRPr="00D57F6C">
        <w:rPr>
          <w:rFonts w:cs="Times New Roman"/>
          <w:i/>
          <w:sz w:val="20"/>
          <w:szCs w:val="20"/>
        </w:rPr>
        <w:lastRenderedPageBreak/>
        <w:t>Приложение</w:t>
      </w:r>
      <w:r w:rsidR="00D57F6C" w:rsidRPr="00D57F6C">
        <w:rPr>
          <w:rFonts w:cs="Times New Roman"/>
          <w:i/>
          <w:sz w:val="20"/>
          <w:szCs w:val="20"/>
        </w:rPr>
        <w:t xml:space="preserve"> к решению Муниципального Совета внутригородского муниципального образования Санкт-Петербурга муниципальный округ Владимирский округ </w:t>
      </w:r>
      <w:proofErr w:type="gramStart"/>
      <w:r w:rsidR="00D57F6C" w:rsidRPr="00D57F6C">
        <w:rPr>
          <w:rFonts w:cs="Times New Roman"/>
          <w:i/>
          <w:sz w:val="20"/>
          <w:szCs w:val="20"/>
        </w:rPr>
        <w:t xml:space="preserve">от </w:t>
      </w:r>
      <w:r w:rsidR="00D57437">
        <w:rPr>
          <w:rFonts w:cs="Times New Roman"/>
          <w:i/>
          <w:sz w:val="20"/>
          <w:szCs w:val="20"/>
        </w:rPr>
        <w:t xml:space="preserve"> 15</w:t>
      </w:r>
      <w:proofErr w:type="gramEnd"/>
      <w:r w:rsidR="00D57F6C" w:rsidRPr="00D57F6C">
        <w:rPr>
          <w:rFonts w:cs="Times New Roman"/>
          <w:i/>
          <w:sz w:val="20"/>
          <w:szCs w:val="20"/>
        </w:rPr>
        <w:t xml:space="preserve"> июля 2020 г.</w:t>
      </w:r>
      <w:r w:rsidR="00D57437">
        <w:rPr>
          <w:rFonts w:cs="Times New Roman"/>
          <w:i/>
          <w:sz w:val="20"/>
          <w:szCs w:val="20"/>
        </w:rPr>
        <w:t xml:space="preserve"> №73</w:t>
      </w: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755D2B" w:rsidRPr="00390E71" w:rsidRDefault="00755D2B">
      <w:pPr>
        <w:widowControl/>
        <w:tabs>
          <w:tab w:val="left" w:pos="142"/>
        </w:tabs>
        <w:ind w:right="-14"/>
        <w:jc w:val="both"/>
        <w:rPr>
          <w:rFonts w:cs="Times New Roman"/>
        </w:rPr>
      </w:pPr>
    </w:p>
    <w:p w:rsidR="00801144" w:rsidRPr="00390E71" w:rsidRDefault="00801144" w:rsidP="00801144">
      <w:pPr>
        <w:jc w:val="center"/>
        <w:rPr>
          <w:rFonts w:cs="Times New Roman"/>
          <w:b/>
        </w:rPr>
      </w:pPr>
      <w:r w:rsidRPr="00390E71">
        <w:rPr>
          <w:rFonts w:cs="Times New Roman"/>
          <w:b/>
        </w:rPr>
        <w:t>Положение</w:t>
      </w:r>
    </w:p>
    <w:p w:rsidR="00801144" w:rsidRPr="00390E71" w:rsidRDefault="00801144" w:rsidP="00801144">
      <w:pPr>
        <w:jc w:val="center"/>
        <w:rPr>
          <w:rFonts w:cs="Times New Roman"/>
          <w:b/>
          <w:spacing w:val="2"/>
          <w:shd w:val="clear" w:color="auto" w:fill="FFFFFF"/>
        </w:rPr>
      </w:pPr>
      <w:r w:rsidRPr="00390E71">
        <w:rPr>
          <w:rFonts w:cs="Times New Roman"/>
          <w:b/>
        </w:rPr>
        <w:t xml:space="preserve">о </w:t>
      </w:r>
      <w:r w:rsidRPr="00390E71">
        <w:rPr>
          <w:rFonts w:cs="Times New Roman"/>
          <w:b/>
          <w:spacing w:val="2"/>
          <w:shd w:val="clear" w:color="auto" w:fill="FFFFFF"/>
        </w:rPr>
        <w:t>представлении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должность главы местной администрации по контракту, сведений о доходах, расходах, об имуществе и обязательствах имущественного характера</w:t>
      </w:r>
    </w:p>
    <w:p w:rsidR="00801144" w:rsidRPr="00390E71" w:rsidRDefault="00801144" w:rsidP="00755D2B">
      <w:pPr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801144" w:rsidRPr="00390E71" w:rsidRDefault="00801144" w:rsidP="00755D2B">
      <w:pPr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B22015" w:rsidRPr="00390E71" w:rsidRDefault="00755D2B" w:rsidP="00390E71">
      <w:pPr>
        <w:spacing w:line="240" w:lineRule="auto"/>
        <w:ind w:firstLine="540"/>
        <w:jc w:val="both"/>
        <w:rPr>
          <w:rFonts w:cs="Times New Roman"/>
        </w:rPr>
      </w:pPr>
      <w:r w:rsidRPr="00390E71">
        <w:rPr>
          <w:rFonts w:cs="Times New Roman"/>
        </w:rPr>
        <w:t xml:space="preserve">1. Настоящим Положением определяется порядок представления </w:t>
      </w:r>
      <w:r w:rsidR="00A233CA" w:rsidRPr="00390E71">
        <w:rPr>
          <w:rFonts w:cs="Times New Roman"/>
          <w:spacing w:val="2"/>
          <w:shd w:val="clear" w:color="auto" w:fill="FFFFFF"/>
        </w:rPr>
        <w:t>гражданами, претендующими на замещение муниципальной должности, гражданами, претендующими на замещение должности главы местной администрации по контракту, и лицами, замещающими муниципальные должности, лицами, замещающими должность главы местной администрации по контракту,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 (далее - сведения о доходах, об имуществе и обязательствах имущественного характера) Губернатору Санкт-Петербурга, а также определяет порядок представления лицами, замещающими муниципальные должности, лицами, замещающими должность главы местной администрации по контракту, сведений о своих расходах, о расходах своих супруг (супругов) и несовершеннолетних детей Губернатору Санкт-Петербурга</w:t>
      </w:r>
      <w:r w:rsidRPr="00390E71">
        <w:rPr>
          <w:rFonts w:cs="Times New Roman"/>
        </w:rPr>
        <w:t>.</w:t>
      </w:r>
    </w:p>
    <w:p w:rsidR="00B22015" w:rsidRPr="00390E71" w:rsidRDefault="00755D2B" w:rsidP="00390E71">
      <w:pPr>
        <w:spacing w:line="240" w:lineRule="auto"/>
        <w:ind w:firstLine="540"/>
        <w:jc w:val="both"/>
        <w:rPr>
          <w:rFonts w:cs="Times New Roman"/>
        </w:rPr>
      </w:pPr>
      <w:r w:rsidRPr="00390E71">
        <w:rPr>
          <w:rFonts w:cs="Times New Roman"/>
        </w:rPr>
        <w:t xml:space="preserve">2. </w:t>
      </w:r>
      <w:r w:rsidR="00B22015" w:rsidRPr="00390E71">
        <w:rPr>
          <w:rFonts w:cs="Times New Roman"/>
        </w:rPr>
        <w:t xml:space="preserve">Термины и определения используются в настоящем Положении в значениях, установленных Федеральным законом от 06.10.2003 №131-ФЗ «Об общих принципах организации местного самоуправления в Российской Федерации» и  Законом Санкт-Петербурга от </w:t>
      </w:r>
      <w:r w:rsidR="00B22015" w:rsidRPr="00390E71">
        <w:rPr>
          <w:rFonts w:cs="Times New Roman"/>
          <w:spacing w:val="2"/>
          <w:kern w:val="0"/>
          <w:lang w:eastAsia="ru-RU"/>
        </w:rPr>
        <w:t>30.01.2018 №</w:t>
      </w:r>
      <w:r w:rsidR="00B22015" w:rsidRPr="00247CD7">
        <w:rPr>
          <w:rFonts w:eastAsia="Times New Roman" w:cs="Times New Roman"/>
          <w:spacing w:val="2"/>
          <w:kern w:val="0"/>
          <w:lang w:eastAsia="ru-RU" w:bidi="ar-SA"/>
        </w:rPr>
        <w:t>7-3</w:t>
      </w:r>
      <w:r w:rsidR="00B22015" w:rsidRPr="00390E71">
        <w:rPr>
          <w:rFonts w:cs="Times New Roman"/>
          <w:spacing w:val="2"/>
          <w:kern w:val="0"/>
          <w:lang w:eastAsia="ru-RU"/>
        </w:rPr>
        <w:t xml:space="preserve"> «</w:t>
      </w:r>
      <w:r w:rsidR="00B22015" w:rsidRPr="00390E71">
        <w:rPr>
          <w:rFonts w:cs="Times New Roman"/>
          <w:spacing w:val="2"/>
        </w:rPr>
        <w:t>О представлении гражданами, претендующими на замещение муниципальной должности в Санкт-Петербурге, должности главы местной администрации по контракту, и лицами, замещающими муниципальные должности в Санкт-Петербурге, должность главы местной администрации по контракту, сведений о доходах, расходах, об имуществе и обязательствах имущественного характера Губернатору Санкт-Петербурга»</w:t>
      </w:r>
      <w:r w:rsidR="00857F7A" w:rsidRPr="00390E71">
        <w:rPr>
          <w:rFonts w:cs="Times New Roman"/>
          <w:spacing w:val="2"/>
        </w:rPr>
        <w:t xml:space="preserve"> (далее – Закон Санкт-Петербурга)</w:t>
      </w:r>
      <w:r w:rsidR="00B22015" w:rsidRPr="00390E71">
        <w:rPr>
          <w:rFonts w:cs="Times New Roman"/>
          <w:spacing w:val="2"/>
        </w:rPr>
        <w:t>.</w:t>
      </w:r>
    </w:p>
    <w:p w:rsidR="00A233CA" w:rsidRPr="00A233CA" w:rsidRDefault="00B22015" w:rsidP="00390E71">
      <w:pPr>
        <w:spacing w:line="240" w:lineRule="auto"/>
        <w:ind w:firstLine="540"/>
        <w:jc w:val="both"/>
        <w:rPr>
          <w:rFonts w:eastAsia="Times New Roman" w:cs="Times New Roman"/>
          <w:spacing w:val="2"/>
          <w:kern w:val="0"/>
          <w:lang w:eastAsia="ru-RU" w:bidi="ar-SA"/>
        </w:rPr>
      </w:pPr>
      <w:r w:rsidRPr="00390E71">
        <w:rPr>
          <w:rFonts w:cs="Times New Roman"/>
        </w:rPr>
        <w:t>3. С</w:t>
      </w:r>
      <w:r w:rsidR="00A233CA" w:rsidRPr="00A233CA">
        <w:rPr>
          <w:rFonts w:eastAsia="Times New Roman" w:cs="Times New Roman"/>
          <w:spacing w:val="2"/>
          <w:kern w:val="0"/>
          <w:lang w:eastAsia="ru-RU" w:bidi="ar-SA"/>
        </w:rPr>
        <w:t xml:space="preserve">ведения о доходах, об имуществе и обязательствах имущественного характера представляются по форме справки о доходах, расходах, об имуществе и обязательствах имущественного характера, форма которой утверждена </w:t>
      </w:r>
      <w:r w:rsidRPr="00390E71">
        <w:rPr>
          <w:rFonts w:cs="Times New Roman"/>
          <w:spacing w:val="2"/>
          <w:shd w:val="clear" w:color="auto" w:fill="FFFFFF"/>
        </w:rPr>
        <w:t>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</w:t>
      </w:r>
      <w:r w:rsidRPr="00390E71">
        <w:rPr>
          <w:rFonts w:cs="Times New Roman"/>
          <w:spacing w:val="2"/>
          <w:shd w:val="clear" w:color="auto" w:fill="FFFFFF" w:themeFill="background1"/>
        </w:rPr>
        <w:t>"</w:t>
      </w:r>
      <w:r w:rsidR="00390E71" w:rsidRPr="00390E71">
        <w:rPr>
          <w:rFonts w:cs="Times New Roman"/>
          <w:spacing w:val="2"/>
          <w:shd w:val="clear" w:color="auto" w:fill="FFFFFF" w:themeFill="background1"/>
        </w:rPr>
        <w:t xml:space="preserve"> (далее – справка):</w:t>
      </w:r>
    </w:p>
    <w:p w:rsidR="00A233CA" w:rsidRPr="00A233CA" w:rsidRDefault="00390E71" w:rsidP="00390E71">
      <w:pPr>
        <w:widowControl/>
        <w:shd w:val="clear" w:color="auto" w:fill="FFFFFF"/>
        <w:suppressAutoHyphens w:val="0"/>
        <w:spacing w:line="240" w:lineRule="auto"/>
        <w:ind w:firstLine="567"/>
        <w:jc w:val="both"/>
        <w:textAlignment w:val="baseline"/>
        <w:rPr>
          <w:rFonts w:eastAsia="Times New Roman" w:cs="Times New Roman"/>
          <w:spacing w:val="2"/>
          <w:kern w:val="0"/>
          <w:lang w:eastAsia="ru-RU" w:bidi="ar-SA"/>
        </w:rPr>
      </w:pPr>
      <w:r w:rsidRPr="00390E71">
        <w:rPr>
          <w:rFonts w:eastAsia="Times New Roman" w:cs="Times New Roman"/>
          <w:spacing w:val="2"/>
          <w:kern w:val="0"/>
          <w:lang w:eastAsia="ru-RU" w:bidi="ar-SA"/>
        </w:rPr>
        <w:t xml:space="preserve">- </w:t>
      </w:r>
      <w:r w:rsidR="00A233CA" w:rsidRPr="00A233CA">
        <w:rPr>
          <w:rFonts w:eastAsia="Times New Roman" w:cs="Times New Roman"/>
          <w:spacing w:val="2"/>
          <w:kern w:val="0"/>
          <w:lang w:eastAsia="ru-RU" w:bidi="ar-SA"/>
        </w:rPr>
        <w:t>гражданами, претендующими на замещение муниципальной должности, - при избрании на данную муниципальную должность;</w:t>
      </w:r>
    </w:p>
    <w:p w:rsidR="00A233CA" w:rsidRPr="00A233CA" w:rsidRDefault="00390E71" w:rsidP="00390E71">
      <w:pPr>
        <w:widowControl/>
        <w:shd w:val="clear" w:color="auto" w:fill="FFFFFF"/>
        <w:suppressAutoHyphens w:val="0"/>
        <w:spacing w:line="240" w:lineRule="auto"/>
        <w:ind w:firstLine="567"/>
        <w:jc w:val="both"/>
        <w:textAlignment w:val="baseline"/>
        <w:rPr>
          <w:rFonts w:eastAsia="Times New Roman" w:cs="Times New Roman"/>
          <w:spacing w:val="2"/>
          <w:kern w:val="0"/>
          <w:lang w:eastAsia="ru-RU" w:bidi="ar-SA"/>
        </w:rPr>
      </w:pPr>
      <w:r w:rsidRPr="00390E71">
        <w:rPr>
          <w:rFonts w:eastAsia="Times New Roman" w:cs="Times New Roman"/>
          <w:spacing w:val="2"/>
          <w:kern w:val="0"/>
          <w:lang w:eastAsia="ru-RU" w:bidi="ar-SA"/>
        </w:rPr>
        <w:t xml:space="preserve">- </w:t>
      </w:r>
      <w:r w:rsidR="00A233CA" w:rsidRPr="00A233CA">
        <w:rPr>
          <w:rFonts w:eastAsia="Times New Roman" w:cs="Times New Roman"/>
          <w:spacing w:val="2"/>
          <w:kern w:val="0"/>
          <w:lang w:eastAsia="ru-RU" w:bidi="ar-SA"/>
        </w:rPr>
        <w:t>лицами, замещающими муниципальные должности, - ежегодно не позднее 1 апреля года, следующего за отчетным годом;</w:t>
      </w:r>
    </w:p>
    <w:p w:rsidR="00A233CA" w:rsidRPr="00A233CA" w:rsidRDefault="00390E71" w:rsidP="00390E71">
      <w:pPr>
        <w:widowControl/>
        <w:shd w:val="clear" w:color="auto" w:fill="FFFFFF"/>
        <w:suppressAutoHyphens w:val="0"/>
        <w:spacing w:line="240" w:lineRule="auto"/>
        <w:ind w:firstLine="567"/>
        <w:jc w:val="both"/>
        <w:textAlignment w:val="baseline"/>
        <w:rPr>
          <w:rFonts w:eastAsia="Times New Roman" w:cs="Times New Roman"/>
          <w:spacing w:val="2"/>
          <w:kern w:val="0"/>
          <w:lang w:eastAsia="ru-RU" w:bidi="ar-SA"/>
        </w:rPr>
      </w:pPr>
      <w:r w:rsidRPr="00390E71">
        <w:rPr>
          <w:rFonts w:eastAsia="Times New Roman" w:cs="Times New Roman"/>
          <w:spacing w:val="2"/>
          <w:kern w:val="0"/>
          <w:lang w:eastAsia="ru-RU" w:bidi="ar-SA"/>
        </w:rPr>
        <w:t xml:space="preserve">- </w:t>
      </w:r>
      <w:r w:rsidR="00A233CA" w:rsidRPr="00A233CA">
        <w:rPr>
          <w:rFonts w:eastAsia="Times New Roman" w:cs="Times New Roman"/>
          <w:spacing w:val="2"/>
          <w:kern w:val="0"/>
          <w:lang w:eastAsia="ru-RU" w:bidi="ar-SA"/>
        </w:rPr>
        <w:t>гражданами, претендующими на замещение должности главы местной администрации по контракту, - при назначении на указанную должность;</w:t>
      </w:r>
    </w:p>
    <w:p w:rsidR="00A233CA" w:rsidRPr="00A233CA" w:rsidRDefault="00390E71" w:rsidP="00390E71">
      <w:pPr>
        <w:widowControl/>
        <w:shd w:val="clear" w:color="auto" w:fill="FFFFFF"/>
        <w:suppressAutoHyphens w:val="0"/>
        <w:spacing w:line="240" w:lineRule="auto"/>
        <w:ind w:firstLine="567"/>
        <w:jc w:val="both"/>
        <w:textAlignment w:val="baseline"/>
        <w:rPr>
          <w:rFonts w:eastAsia="Times New Roman" w:cs="Times New Roman"/>
          <w:spacing w:val="2"/>
          <w:kern w:val="0"/>
          <w:lang w:eastAsia="ru-RU" w:bidi="ar-SA"/>
        </w:rPr>
      </w:pPr>
      <w:r w:rsidRPr="00390E71">
        <w:rPr>
          <w:rFonts w:eastAsia="Times New Roman" w:cs="Times New Roman"/>
          <w:spacing w:val="2"/>
          <w:kern w:val="0"/>
          <w:lang w:eastAsia="ru-RU" w:bidi="ar-SA"/>
        </w:rPr>
        <w:t xml:space="preserve">- </w:t>
      </w:r>
      <w:r w:rsidR="00A233CA" w:rsidRPr="00A233CA">
        <w:rPr>
          <w:rFonts w:eastAsia="Times New Roman" w:cs="Times New Roman"/>
          <w:spacing w:val="2"/>
          <w:kern w:val="0"/>
          <w:lang w:eastAsia="ru-RU" w:bidi="ar-SA"/>
        </w:rPr>
        <w:t>лицами, замещающими должность главы местной администрации по контракту, - ежегодно не позднее 30 апреля года, следующего за отчетным годом.</w:t>
      </w:r>
    </w:p>
    <w:p w:rsidR="00A233CA" w:rsidRPr="00390E71" w:rsidRDefault="00A233CA" w:rsidP="00390E71">
      <w:pPr>
        <w:spacing w:line="240" w:lineRule="auto"/>
        <w:ind w:firstLine="540"/>
        <w:jc w:val="both"/>
        <w:rPr>
          <w:rFonts w:cs="Times New Roman"/>
        </w:rPr>
      </w:pPr>
      <w:r w:rsidRPr="00390E71">
        <w:rPr>
          <w:rFonts w:cs="Times New Roman"/>
        </w:rPr>
        <w:t>Сведения за отчетный период с 01.01.2019 по 31.12.2019 представляются до 01.08.2020 включительно.</w:t>
      </w:r>
    </w:p>
    <w:p w:rsidR="00857F7A" w:rsidRPr="00390E71" w:rsidRDefault="00857F7A" w:rsidP="00390E71">
      <w:pPr>
        <w:spacing w:line="240" w:lineRule="auto"/>
        <w:ind w:firstLine="540"/>
        <w:jc w:val="both"/>
        <w:rPr>
          <w:rFonts w:cs="Times New Roman"/>
        </w:rPr>
      </w:pPr>
      <w:r w:rsidRPr="00390E71">
        <w:rPr>
          <w:rFonts w:cs="Times New Roman"/>
        </w:rPr>
        <w:t xml:space="preserve">4. </w:t>
      </w:r>
      <w:r w:rsidRPr="00390E71">
        <w:rPr>
          <w:rFonts w:cs="Times New Roman"/>
          <w:spacing w:val="2"/>
          <w:shd w:val="clear" w:color="auto" w:fill="FFFFFF"/>
        </w:rPr>
        <w:t xml:space="preserve">Сведения о расходах представляются лицами, замещающими муниципальные должности, и лицами, замещающими должность главы местной администрации по контракту, в срок, установленный для представления сведений о доходах, об имуществе и обязательствах имущественного характера, и отражаются в соответствующем разделе </w:t>
      </w:r>
      <w:r w:rsidRPr="00390E71">
        <w:rPr>
          <w:rFonts w:cs="Times New Roman"/>
          <w:spacing w:val="2"/>
          <w:shd w:val="clear" w:color="auto" w:fill="FFFFFF"/>
        </w:rPr>
        <w:lastRenderedPageBreak/>
        <w:t>справки.</w:t>
      </w:r>
    </w:p>
    <w:p w:rsidR="00857F7A" w:rsidRPr="00390E71" w:rsidRDefault="00857F7A" w:rsidP="00390E71">
      <w:pPr>
        <w:spacing w:line="240" w:lineRule="auto"/>
        <w:ind w:firstLine="540"/>
        <w:jc w:val="both"/>
        <w:rPr>
          <w:rFonts w:cs="Times New Roman"/>
        </w:rPr>
      </w:pPr>
      <w:r w:rsidRPr="00390E71">
        <w:rPr>
          <w:rFonts w:cs="Times New Roman"/>
        </w:rPr>
        <w:t>5. Перечень предоставляемых сведений определяется Законом Санкт-Петербурга.</w:t>
      </w:r>
    </w:p>
    <w:p w:rsidR="00755D2B" w:rsidRPr="00390E71" w:rsidRDefault="00857F7A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  <w:r w:rsidRPr="00390E71">
        <w:rPr>
          <w:rFonts w:cs="Times New Roman"/>
        </w:rPr>
        <w:t>6. Орган, уполномоченный на прием</w:t>
      </w:r>
      <w:r w:rsidR="00390E71" w:rsidRPr="00390E71">
        <w:rPr>
          <w:rFonts w:cs="Times New Roman"/>
        </w:rPr>
        <w:t>, хранение, проверку</w:t>
      </w:r>
      <w:r w:rsidRPr="00390E71">
        <w:rPr>
          <w:rFonts w:cs="Times New Roman"/>
        </w:rPr>
        <w:t xml:space="preserve"> соответствующих справок, порядок рассмотрения заявлений о невозможности по объективным причинам </w:t>
      </w:r>
      <w:r w:rsidRPr="00390E71">
        <w:rPr>
          <w:rFonts w:cs="Times New Roman"/>
          <w:spacing w:val="2"/>
          <w:shd w:val="clear" w:color="auto" w:fill="FFFFFF"/>
        </w:rPr>
        <w:t>представить по объективным причинам сведения о доходах, об имуществе и обязательствах имущественного характера своих супруг (супругов) и несовершеннолетних детей устанавливается Губернатором Санкт-Петербурга.</w:t>
      </w:r>
    </w:p>
    <w:p w:rsidR="00755D2B" w:rsidRDefault="00390E71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  <w:r w:rsidRPr="00390E71">
        <w:rPr>
          <w:rFonts w:cs="Times New Roman"/>
        </w:rPr>
        <w:t xml:space="preserve">7. Ответственность за непредставление гражданами, указанными в пунктах 3 и 4 настоящего Положения, </w:t>
      </w:r>
      <w:r w:rsidRPr="00390E71">
        <w:rPr>
          <w:rFonts w:cs="Times New Roman"/>
          <w:spacing w:val="2"/>
          <w:shd w:val="clear" w:color="auto" w:fill="FFFFFF"/>
        </w:rPr>
        <w:t xml:space="preserve">сведений о доходах, расходах, об имуществе и обязательствах имущественного характера, установлена </w:t>
      </w:r>
      <w:hyperlink r:id="rId14" w:history="1">
        <w:r w:rsidRPr="00390E71">
          <w:rPr>
            <w:rStyle w:val="a4"/>
            <w:rFonts w:cs="Times New Roman"/>
            <w:color w:val="auto"/>
            <w:spacing w:val="2"/>
            <w:u w:val="none"/>
            <w:shd w:val="clear" w:color="auto" w:fill="FFFFFF"/>
          </w:rPr>
          <w:t>Федеральными законами от 25.12.2008 №273-ФЗ «О противодействии коррупции</w:t>
        </w:r>
      </w:hyperlink>
      <w:r w:rsidRPr="00390E71">
        <w:rPr>
          <w:rFonts w:cs="Times New Roman"/>
        </w:rPr>
        <w:t>»</w:t>
      </w:r>
      <w:r w:rsidRPr="00390E71">
        <w:rPr>
          <w:rFonts w:cs="Times New Roman"/>
          <w:spacing w:val="2"/>
          <w:shd w:val="clear" w:color="auto" w:fill="FFFFFF"/>
        </w:rPr>
        <w:t xml:space="preserve">, </w:t>
      </w:r>
      <w:hyperlink r:id="rId15" w:history="1">
        <w:r w:rsidRPr="00390E71">
          <w:rPr>
            <w:rStyle w:val="a4"/>
            <w:rFonts w:cs="Times New Roman"/>
            <w:color w:val="auto"/>
            <w:spacing w:val="2"/>
            <w:u w:val="none"/>
            <w:shd w:val="clear" w:color="auto" w:fill="FFFFFF"/>
          </w:rPr>
          <w:t>от 03.12.2012 №230</w:t>
        </w:r>
        <w:r w:rsidRPr="00390E71">
          <w:rPr>
            <w:rStyle w:val="a4"/>
            <w:rFonts w:cs="Times New Roman"/>
            <w:color w:val="auto"/>
            <w:spacing w:val="2"/>
            <w:u w:val="none"/>
            <w:shd w:val="clear" w:color="auto" w:fill="FFFFFF"/>
          </w:rPr>
          <w:noBreakHyphen/>
          <w:t>ФЗ «О контроле за соответствием расходов лиц, замещающих государственные должности, и иных лиц их доходам</w:t>
        </w:r>
      </w:hyperlink>
      <w:r w:rsidRPr="00390E71">
        <w:rPr>
          <w:rFonts w:cs="Times New Roman"/>
        </w:rPr>
        <w:t>»</w:t>
      </w:r>
      <w:r w:rsidRPr="00390E71">
        <w:rPr>
          <w:rFonts w:cs="Times New Roman"/>
          <w:spacing w:val="2"/>
          <w:shd w:val="clear" w:color="auto" w:fill="FFFFFF"/>
        </w:rPr>
        <w:t xml:space="preserve">, от 02.03.2007 №25-ФЗ </w:t>
      </w:r>
      <w:hyperlink r:id="rId16" w:history="1">
        <w:r w:rsidRPr="00390E71">
          <w:rPr>
            <w:rStyle w:val="a4"/>
            <w:rFonts w:cs="Times New Roman"/>
            <w:color w:val="auto"/>
            <w:spacing w:val="2"/>
            <w:u w:val="none"/>
            <w:shd w:val="clear" w:color="auto" w:fill="FFFFFF"/>
          </w:rPr>
          <w:t>«О муниципальной службе в Российской Федерации</w:t>
        </w:r>
      </w:hyperlink>
      <w:r w:rsidRPr="00390E71">
        <w:rPr>
          <w:rFonts w:cs="Times New Roman"/>
        </w:rPr>
        <w:t>»</w:t>
      </w:r>
      <w:r w:rsidRPr="00390E71">
        <w:rPr>
          <w:rFonts w:cs="Times New Roman"/>
          <w:spacing w:val="2"/>
          <w:shd w:val="clear" w:color="auto" w:fill="FFFFFF"/>
        </w:rPr>
        <w:t>, от 06.10.2003 №131-ФЗ «Об общих принципах организации местного самоуправления в Российской Федерации».</w:t>
      </w: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p w:rsidR="00D57F6C" w:rsidRDefault="00D57F6C" w:rsidP="00390E71">
      <w:pPr>
        <w:spacing w:line="240" w:lineRule="auto"/>
        <w:ind w:firstLine="540"/>
        <w:jc w:val="both"/>
        <w:rPr>
          <w:rFonts w:cs="Times New Roman"/>
          <w:spacing w:val="2"/>
          <w:shd w:val="clear" w:color="auto" w:fill="FFFFFF"/>
        </w:rPr>
      </w:pPr>
    </w:p>
    <w:sectPr w:rsidR="00D57F6C" w:rsidSect="009A42B9">
      <w:pgSz w:w="11906" w:h="16838"/>
      <w:pgMar w:top="1134" w:right="850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7F4" w:rsidRDefault="005047F4" w:rsidP="003D54CE">
      <w:pPr>
        <w:spacing w:line="240" w:lineRule="auto"/>
      </w:pPr>
      <w:r>
        <w:separator/>
      </w:r>
    </w:p>
  </w:endnote>
  <w:endnote w:type="continuationSeparator" w:id="0">
    <w:p w:rsidR="005047F4" w:rsidRDefault="005047F4" w:rsidP="003D54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7F4" w:rsidRDefault="005047F4" w:rsidP="003D54CE">
      <w:pPr>
        <w:spacing w:line="240" w:lineRule="auto"/>
      </w:pPr>
      <w:r>
        <w:separator/>
      </w:r>
    </w:p>
  </w:footnote>
  <w:footnote w:type="continuationSeparator" w:id="0">
    <w:p w:rsidR="005047F4" w:rsidRDefault="005047F4" w:rsidP="003D54C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eastAsia="Times New Roman" w:cs="Times New Roman"/>
        <w:b w:val="0"/>
        <w:bCs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2.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2.%3.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2.%3.%4.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2.%3.%4.%5.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2.%3.%4.%5.%6.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57"/>
        </w:tabs>
        <w:ind w:left="3657" w:hanging="360"/>
      </w:pPr>
    </w:lvl>
  </w:abstractNum>
  <w:abstractNum w:abstractNumId="2" w15:restartNumberingAfterBreak="0">
    <w:nsid w:val="5DCB735A"/>
    <w:multiLevelType w:val="hybridMultilevel"/>
    <w:tmpl w:val="9E303872"/>
    <w:lvl w:ilvl="0" w:tplc="28CECF48">
      <w:start w:val="1"/>
      <w:numFmt w:val="bullet"/>
      <w:lvlText w:val=""/>
      <w:lvlJc w:val="left"/>
      <w:pPr>
        <w:ind w:left="927" w:hanging="360"/>
      </w:pPr>
      <w:rPr>
        <w:rFonts w:ascii="Symbol" w:eastAsia="SimSun" w:hAnsi="Symbol" w:cs="Mang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54F"/>
    <w:rsid w:val="00135729"/>
    <w:rsid w:val="00175C7A"/>
    <w:rsid w:val="00247CD7"/>
    <w:rsid w:val="002B154F"/>
    <w:rsid w:val="00390E71"/>
    <w:rsid w:val="003B69A4"/>
    <w:rsid w:val="003D54CE"/>
    <w:rsid w:val="004906ED"/>
    <w:rsid w:val="004E1640"/>
    <w:rsid w:val="005047F4"/>
    <w:rsid w:val="005C1474"/>
    <w:rsid w:val="006B08A6"/>
    <w:rsid w:val="00755D2B"/>
    <w:rsid w:val="00801144"/>
    <w:rsid w:val="00837300"/>
    <w:rsid w:val="00857F7A"/>
    <w:rsid w:val="00870605"/>
    <w:rsid w:val="008B24BB"/>
    <w:rsid w:val="00927FA8"/>
    <w:rsid w:val="009A42B9"/>
    <w:rsid w:val="00A233CA"/>
    <w:rsid w:val="00A73F1A"/>
    <w:rsid w:val="00AD090A"/>
    <w:rsid w:val="00B033A4"/>
    <w:rsid w:val="00B22015"/>
    <w:rsid w:val="00C805B4"/>
    <w:rsid w:val="00D57437"/>
    <w:rsid w:val="00D57F6C"/>
    <w:rsid w:val="00E07CD0"/>
    <w:rsid w:val="00E541F2"/>
    <w:rsid w:val="00ED752C"/>
    <w:rsid w:val="00F5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A2D4902-0B24-4342-B3FB-7A4BF3CBD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42B9"/>
    <w:pPr>
      <w:widowControl w:val="0"/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qFormat/>
    <w:rsid w:val="009A42B9"/>
    <w:pPr>
      <w:widowControl/>
      <w:numPr>
        <w:numId w:val="1"/>
      </w:numPr>
      <w:suppressAutoHyphens w:val="0"/>
      <w:spacing w:before="100" w:after="100"/>
      <w:outlineLvl w:val="0"/>
    </w:pPr>
    <w:rPr>
      <w:rFonts w:eastAsia="Times New Roman" w:cs="Times New Roman"/>
      <w:b/>
      <w:bCs/>
      <w:sz w:val="48"/>
      <w:szCs w:val="48"/>
      <w:lang w:eastAsia="ar-SA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9A42B9"/>
  </w:style>
  <w:style w:type="character" w:customStyle="1" w:styleId="WW8Num1z1">
    <w:name w:val="WW8Num1z1"/>
    <w:rsid w:val="009A42B9"/>
  </w:style>
  <w:style w:type="character" w:customStyle="1" w:styleId="WW8Num1z2">
    <w:name w:val="WW8Num1z2"/>
    <w:rsid w:val="009A42B9"/>
  </w:style>
  <w:style w:type="character" w:customStyle="1" w:styleId="WW8Num1z3">
    <w:name w:val="WW8Num1z3"/>
    <w:rsid w:val="009A42B9"/>
  </w:style>
  <w:style w:type="character" w:customStyle="1" w:styleId="WW8Num1z4">
    <w:name w:val="WW8Num1z4"/>
    <w:rsid w:val="009A42B9"/>
  </w:style>
  <w:style w:type="character" w:customStyle="1" w:styleId="WW8Num1z5">
    <w:name w:val="WW8Num1z5"/>
    <w:rsid w:val="009A42B9"/>
  </w:style>
  <w:style w:type="character" w:customStyle="1" w:styleId="WW8Num1z6">
    <w:name w:val="WW8Num1z6"/>
    <w:rsid w:val="009A42B9"/>
  </w:style>
  <w:style w:type="character" w:customStyle="1" w:styleId="WW8Num1z7">
    <w:name w:val="WW8Num1z7"/>
    <w:rsid w:val="009A42B9"/>
  </w:style>
  <w:style w:type="character" w:customStyle="1" w:styleId="WW8Num1z8">
    <w:name w:val="WW8Num1z8"/>
    <w:rsid w:val="009A42B9"/>
  </w:style>
  <w:style w:type="character" w:customStyle="1" w:styleId="WW8Num2z0">
    <w:name w:val="WW8Num2z0"/>
    <w:rsid w:val="009A42B9"/>
    <w:rPr>
      <w:rFonts w:eastAsia="Times New Roman" w:cs="Times New Roman"/>
      <w:b w:val="0"/>
      <w:bCs w:val="0"/>
      <w:color w:val="000000"/>
      <w:sz w:val="24"/>
      <w:szCs w:val="24"/>
    </w:rPr>
  </w:style>
  <w:style w:type="character" w:customStyle="1" w:styleId="WW8Num2z1">
    <w:name w:val="WW8Num2z1"/>
    <w:rsid w:val="009A42B9"/>
  </w:style>
  <w:style w:type="character" w:customStyle="1" w:styleId="WW8Num2z2">
    <w:name w:val="WW8Num2z2"/>
    <w:rsid w:val="009A42B9"/>
  </w:style>
  <w:style w:type="character" w:customStyle="1" w:styleId="WW8Num2z3">
    <w:name w:val="WW8Num2z3"/>
    <w:rsid w:val="009A42B9"/>
  </w:style>
  <w:style w:type="character" w:customStyle="1" w:styleId="WW8Num2z4">
    <w:name w:val="WW8Num2z4"/>
    <w:rsid w:val="009A42B9"/>
  </w:style>
  <w:style w:type="character" w:customStyle="1" w:styleId="WW8Num2z5">
    <w:name w:val="WW8Num2z5"/>
    <w:rsid w:val="009A42B9"/>
  </w:style>
  <w:style w:type="character" w:customStyle="1" w:styleId="WW8Num2z6">
    <w:name w:val="WW8Num2z6"/>
    <w:rsid w:val="009A42B9"/>
  </w:style>
  <w:style w:type="character" w:customStyle="1" w:styleId="WW8Num2z7">
    <w:name w:val="WW8Num2z7"/>
    <w:rsid w:val="009A42B9"/>
  </w:style>
  <w:style w:type="character" w:customStyle="1" w:styleId="WW8Num2z8">
    <w:name w:val="WW8Num2z8"/>
    <w:rsid w:val="009A42B9"/>
  </w:style>
  <w:style w:type="character" w:customStyle="1" w:styleId="10">
    <w:name w:val="Основной шрифт абзаца1"/>
    <w:rsid w:val="009A42B9"/>
  </w:style>
  <w:style w:type="character" w:customStyle="1" w:styleId="2">
    <w:name w:val="Основной шрифт абзаца2"/>
    <w:rsid w:val="009A42B9"/>
  </w:style>
  <w:style w:type="character" w:styleId="a4">
    <w:name w:val="Hyperlink"/>
    <w:rsid w:val="009A42B9"/>
    <w:rPr>
      <w:color w:val="000080"/>
      <w:u w:val="single"/>
    </w:rPr>
  </w:style>
  <w:style w:type="character" w:customStyle="1" w:styleId="a5">
    <w:name w:val="Текст выноски Знак"/>
    <w:basedOn w:val="2"/>
    <w:rsid w:val="009A42B9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1">
    <w:name w:val="Заголовок 1 Знак"/>
    <w:basedOn w:val="2"/>
    <w:rsid w:val="009A42B9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customStyle="1" w:styleId="ListLabel1">
    <w:name w:val="ListLabel 1"/>
    <w:rsid w:val="009A42B9"/>
    <w:rPr>
      <w:rFonts w:cs="Times New Roman"/>
    </w:rPr>
  </w:style>
  <w:style w:type="character" w:customStyle="1" w:styleId="ListLabel2">
    <w:name w:val="ListLabel 2"/>
    <w:rsid w:val="009A42B9"/>
    <w:rPr>
      <w:rFonts w:eastAsia="Times New Roman" w:cs="Times New Roman"/>
      <w:b w:val="0"/>
      <w:bCs w:val="0"/>
      <w:color w:val="000000"/>
      <w:sz w:val="24"/>
      <w:szCs w:val="24"/>
    </w:rPr>
  </w:style>
  <w:style w:type="paragraph" w:customStyle="1" w:styleId="12">
    <w:name w:val="Заголовок1"/>
    <w:basedOn w:val="a"/>
    <w:next w:val="a0"/>
    <w:rsid w:val="009A42B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0">
    <w:name w:val="Body Text"/>
    <w:basedOn w:val="a"/>
    <w:rsid w:val="009A42B9"/>
    <w:pPr>
      <w:spacing w:after="120"/>
    </w:pPr>
  </w:style>
  <w:style w:type="paragraph" w:styleId="a6">
    <w:name w:val="List"/>
    <w:basedOn w:val="a0"/>
    <w:rsid w:val="009A42B9"/>
  </w:style>
  <w:style w:type="paragraph" w:customStyle="1" w:styleId="20">
    <w:name w:val="Название2"/>
    <w:basedOn w:val="a"/>
    <w:rsid w:val="009A42B9"/>
    <w:pPr>
      <w:suppressLineNumbers/>
      <w:spacing w:before="120" w:after="120"/>
    </w:pPr>
    <w:rPr>
      <w:i/>
      <w:iCs/>
    </w:rPr>
  </w:style>
  <w:style w:type="paragraph" w:customStyle="1" w:styleId="21">
    <w:name w:val="Указатель2"/>
    <w:basedOn w:val="a"/>
    <w:rsid w:val="009A42B9"/>
    <w:pPr>
      <w:suppressLineNumbers/>
    </w:pPr>
  </w:style>
  <w:style w:type="paragraph" w:customStyle="1" w:styleId="13">
    <w:name w:val="Название1"/>
    <w:basedOn w:val="a"/>
    <w:rsid w:val="009A42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9A42B9"/>
    <w:pPr>
      <w:suppressLineNumbers/>
    </w:pPr>
  </w:style>
  <w:style w:type="paragraph" w:customStyle="1" w:styleId="15">
    <w:name w:val="Текст выноски1"/>
    <w:basedOn w:val="a"/>
    <w:rsid w:val="009A42B9"/>
    <w:rPr>
      <w:rFonts w:ascii="Tahoma" w:hAnsi="Tahoma" w:cs="Tahoma"/>
      <w:sz w:val="16"/>
      <w:szCs w:val="14"/>
    </w:rPr>
  </w:style>
  <w:style w:type="paragraph" w:customStyle="1" w:styleId="formattext">
    <w:name w:val="formattext"/>
    <w:basedOn w:val="a"/>
    <w:rsid w:val="009A42B9"/>
    <w:pPr>
      <w:widowControl/>
      <w:suppressAutoHyphens w:val="0"/>
      <w:spacing w:before="100" w:after="100"/>
    </w:pPr>
    <w:rPr>
      <w:rFonts w:eastAsia="Times New Roman" w:cs="Times New Roman"/>
      <w:lang w:eastAsia="ar-SA" w:bidi="ar-SA"/>
    </w:rPr>
  </w:style>
  <w:style w:type="paragraph" w:customStyle="1" w:styleId="a7">
    <w:name w:val="Содержимое таблицы"/>
    <w:basedOn w:val="a"/>
    <w:rsid w:val="009A42B9"/>
    <w:pPr>
      <w:suppressLineNumbers/>
    </w:pPr>
  </w:style>
  <w:style w:type="paragraph" w:customStyle="1" w:styleId="a8">
    <w:name w:val="Заголовок таблицы"/>
    <w:basedOn w:val="a7"/>
    <w:rsid w:val="009A42B9"/>
    <w:pPr>
      <w:jc w:val="center"/>
    </w:pPr>
    <w:rPr>
      <w:b/>
      <w:bCs/>
    </w:rPr>
  </w:style>
  <w:style w:type="paragraph" w:styleId="a9">
    <w:name w:val="footnote text"/>
    <w:basedOn w:val="a"/>
    <w:link w:val="aa"/>
    <w:uiPriority w:val="99"/>
    <w:semiHidden/>
    <w:unhideWhenUsed/>
    <w:rsid w:val="003D54CE"/>
    <w:pPr>
      <w:widowControl/>
      <w:spacing w:line="240" w:lineRule="auto"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aa">
    <w:name w:val="Текст сноски Знак"/>
    <w:basedOn w:val="a1"/>
    <w:link w:val="a9"/>
    <w:uiPriority w:val="99"/>
    <w:semiHidden/>
    <w:rsid w:val="003D54CE"/>
    <w:rPr>
      <w:lang w:eastAsia="ar-SA"/>
    </w:rPr>
  </w:style>
  <w:style w:type="character" w:styleId="ab">
    <w:name w:val="footnote reference"/>
    <w:basedOn w:val="a1"/>
    <w:uiPriority w:val="99"/>
    <w:semiHidden/>
    <w:unhideWhenUsed/>
    <w:rsid w:val="003D54CE"/>
    <w:rPr>
      <w:vertAlign w:val="superscript"/>
    </w:rPr>
  </w:style>
  <w:style w:type="paragraph" w:styleId="ac">
    <w:name w:val="Balloon Text"/>
    <w:basedOn w:val="a"/>
    <w:link w:val="16"/>
    <w:uiPriority w:val="99"/>
    <w:semiHidden/>
    <w:unhideWhenUsed/>
    <w:rsid w:val="00927FA8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16">
    <w:name w:val="Текст выноски Знак1"/>
    <w:basedOn w:val="a1"/>
    <w:link w:val="ac"/>
    <w:uiPriority w:val="99"/>
    <w:semiHidden/>
    <w:rsid w:val="00927FA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ConsPlusTitle">
    <w:name w:val="ConsPlusTitle"/>
    <w:rsid w:val="006B08A6"/>
    <w:pPr>
      <w:widowControl w:val="0"/>
      <w:autoSpaceDE w:val="0"/>
      <w:autoSpaceDN w:val="0"/>
      <w:adjustRightInd w:val="0"/>
    </w:pPr>
    <w:rPr>
      <w:rFonts w:eastAsia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2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8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42020291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03066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20306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38351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2383514" TargetMode="External"/><Relationship Id="rId10" Type="http://schemas.openxmlformats.org/officeDocument/2006/relationships/hyperlink" Target="http://docs.cntd.ru/document/90213526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ovetvo@rambler.ru" TargetMode="External"/><Relationship Id="rId14" Type="http://schemas.openxmlformats.org/officeDocument/2006/relationships/hyperlink" Target="http://docs.cntd.ru/document/9021352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04625-08F7-446E-9F21-1228CA4B9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1359</Words>
  <Characters>7747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9088</CharactersWithSpaces>
  <SharedDoc>false</SharedDoc>
  <HLinks>
    <vt:vector size="6" baseType="variant">
      <vt:variant>
        <vt:i4>983102</vt:i4>
      </vt:variant>
      <vt:variant>
        <vt:i4>0</vt:i4>
      </vt:variant>
      <vt:variant>
        <vt:i4>0</vt:i4>
      </vt:variant>
      <vt:variant>
        <vt:i4>5</vt:i4>
      </vt:variant>
      <vt:variant>
        <vt:lpwstr>mailto:sovetvo@rambler.ru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</dc:creator>
  <cp:lastModifiedBy>Наталья</cp:lastModifiedBy>
  <cp:revision>2</cp:revision>
  <cp:lastPrinted>2020-01-22T09:42:00Z</cp:lastPrinted>
  <dcterms:created xsi:type="dcterms:W3CDTF">2026-04-25T13:49:00Z</dcterms:created>
  <dcterms:modified xsi:type="dcterms:W3CDTF">2026-04-25T13:49:00Z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